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tblpY="1"/>
        <w:tblOverlap w:val="never"/>
        <w:tblW w:w="9001" w:type="dxa"/>
        <w:tblInd w:w="93" w:type="dxa"/>
        <w:tblLook w:val="04A0" w:firstRow="1" w:lastRow="0" w:firstColumn="1" w:lastColumn="0" w:noHBand="0" w:noVBand="1"/>
      </w:tblPr>
      <w:tblGrid>
        <w:gridCol w:w="3433"/>
        <w:gridCol w:w="2823"/>
        <w:gridCol w:w="1805"/>
        <w:gridCol w:w="940"/>
      </w:tblGrid>
      <w:tr w:rsidR="00A608AF" w:rsidRPr="00C62605" w:rsidTr="006E552E">
        <w:trPr>
          <w:trHeight w:val="312"/>
        </w:trPr>
        <w:tc>
          <w:tcPr>
            <w:tcW w:w="80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Table 3. The Baseline Data for Patient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s With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IgAN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and Healthy Control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s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608AF" w:rsidRPr="00C62605" w:rsidTr="006E552E">
        <w:trPr>
          <w:trHeight w:val="312"/>
        </w:trPr>
        <w:tc>
          <w:tcPr>
            <w:tcW w:w="343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Characters</w:t>
            </w:r>
          </w:p>
        </w:tc>
        <w:tc>
          <w:tcPr>
            <w:tcW w:w="46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center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Mean ± SD or n (%)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608AF" w:rsidRPr="00C62605" w:rsidTr="006E552E">
        <w:trPr>
          <w:trHeight w:val="312"/>
        </w:trPr>
        <w:tc>
          <w:tcPr>
            <w:tcW w:w="343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proofErr w:type="spellStart"/>
            <w:r w:rsidRPr="00096396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IgAN</w:t>
            </w:r>
            <w:proofErr w:type="spellEnd"/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Healthy Controls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36383D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A608AF" w:rsidRPr="00C62605" w:rsidTr="006E552E">
        <w:trPr>
          <w:trHeight w:val="312"/>
        </w:trPr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Male/female</w:t>
            </w: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16/14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15/15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0.80 </w:t>
            </w:r>
          </w:p>
        </w:tc>
      </w:tr>
      <w:tr w:rsidR="00A608AF" w:rsidRPr="00C62605" w:rsidTr="006E552E">
        <w:trPr>
          <w:trHeight w:val="312"/>
        </w:trPr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Age (mean ± SD, year</w:t>
            </w:r>
            <w:r w:rsidRPr="00096396">
              <w:rPr>
                <w:rFonts w:ascii="宋体" w:hAnsi="宋体" w:hint="eastAsia"/>
                <w:color w:val="231F20"/>
                <w:kern w:val="0"/>
                <w:sz w:val="24"/>
                <w:szCs w:val="24"/>
              </w:rPr>
              <w:t>）</w:t>
            </w: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38 ± 11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37 ± 14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0.84 </w:t>
            </w:r>
          </w:p>
        </w:tc>
      </w:tr>
      <w:tr w:rsidR="00A608AF" w:rsidRPr="00C62605" w:rsidTr="006E552E">
        <w:trPr>
          <w:trHeight w:val="312"/>
        </w:trPr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SBP (mmHg)</w:t>
            </w: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125 ± 18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126 ± </w:t>
            </w:r>
            <w:r w:rsidRPr="00096396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16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0.67 </w:t>
            </w:r>
          </w:p>
        </w:tc>
      </w:tr>
      <w:tr w:rsidR="00A608AF" w:rsidRPr="00C62605" w:rsidTr="006E552E">
        <w:trPr>
          <w:trHeight w:val="624"/>
        </w:trPr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Proteinuria (g/d, median,</w:t>
            </w:r>
            <w:r w:rsidRPr="00096396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br/>
              <w:t>IQR)</w:t>
            </w: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1.32 (0.38-3.34)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608AF" w:rsidRPr="00C62605" w:rsidTr="006E552E">
        <w:trPr>
          <w:trHeight w:val="312"/>
        </w:trPr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Total IgA (</w:t>
            </w:r>
            <w:proofErr w:type="spellStart"/>
            <w:r w:rsidRPr="00096396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ug</w:t>
            </w:r>
            <w:proofErr w:type="spellEnd"/>
            <w:r w:rsidRPr="00096396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/mL, median, IQR)</w:t>
            </w: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2350 (2060-3472)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608AF" w:rsidRPr="00C62605" w:rsidTr="006E552E">
        <w:trPr>
          <w:trHeight w:val="312"/>
        </w:trPr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eGFR</w:t>
            </w:r>
            <w:proofErr w:type="spellEnd"/>
            <w:r>
              <w:rPr>
                <w:rFonts w:ascii="Times New Roman" w:hAnsi="Times New Roman" w:hint="eastAsia"/>
                <w:color w:val="231F20"/>
                <w:kern w:val="0"/>
                <w:sz w:val="24"/>
                <w:szCs w:val="24"/>
              </w:rPr>
              <w:t xml:space="preserve"> </w:t>
            </w:r>
            <w:r w:rsidRPr="00096396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(mL/min 1.73 m2)</w:t>
            </w: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85.45 ± 25.71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608AF" w:rsidRPr="00C62605" w:rsidTr="006E552E">
        <w:trPr>
          <w:trHeight w:val="312"/>
        </w:trPr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Oxford classification</w:t>
            </w: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608AF" w:rsidRPr="00C62605" w:rsidTr="006E552E">
        <w:trPr>
          <w:trHeight w:val="312"/>
        </w:trPr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 xml:space="preserve"> M score</w:t>
            </w:r>
            <w:r>
              <w:rPr>
                <w:rFonts w:ascii="Times New Roman" w:hAnsi="Times New Roman" w:hint="eastAsia"/>
                <w:color w:val="231F20"/>
                <w:kern w:val="0"/>
                <w:sz w:val="24"/>
                <w:szCs w:val="24"/>
              </w:rPr>
              <w:t xml:space="preserve"> </w:t>
            </w:r>
            <w:r w:rsidRPr="00096396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>(M0/M1)</w:t>
            </w: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6 (20) /24 (80) 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608AF" w:rsidRPr="00C62605" w:rsidTr="006E552E">
        <w:trPr>
          <w:trHeight w:val="312"/>
        </w:trPr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 xml:space="preserve"> E score (E0/E1)</w:t>
            </w: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18 (60) /12 (40) 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608AF" w:rsidRPr="00C62605" w:rsidTr="006E552E">
        <w:trPr>
          <w:trHeight w:val="312"/>
        </w:trPr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 xml:space="preserve"> S score (S0/S1)</w:t>
            </w: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16 (53.3) /14 (46.7) 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608AF" w:rsidRPr="00C62605" w:rsidTr="006E552E">
        <w:trPr>
          <w:trHeight w:val="312"/>
        </w:trPr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231F20"/>
                <w:kern w:val="0"/>
                <w:sz w:val="24"/>
                <w:szCs w:val="24"/>
              </w:rPr>
              <w:t xml:space="preserve"> T score (T0/T1/T2)</w:t>
            </w: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12 (40) /10 (33.3) /8 (26.7) 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608AF" w:rsidRPr="00C62605" w:rsidTr="006E552E">
        <w:trPr>
          <w:trHeight w:val="312"/>
        </w:trPr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C score (C0/C1/C2)</w:t>
            </w: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9 (30) /14 (46.7) /7 (23.3)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963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608AF" w:rsidRPr="00096396" w:rsidRDefault="00A608AF" w:rsidP="006E552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357FC0" w:rsidRDefault="00357FC0">
      <w:bookmarkStart w:id="0" w:name="_GoBack"/>
      <w:bookmarkEnd w:id="0"/>
    </w:p>
    <w:sectPr w:rsidR="00357FC0" w:rsidSect="00A608A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F61" w:rsidRDefault="00DD3F61" w:rsidP="00A608AF">
      <w:r>
        <w:separator/>
      </w:r>
    </w:p>
  </w:endnote>
  <w:endnote w:type="continuationSeparator" w:id="0">
    <w:p w:rsidR="00DD3F61" w:rsidRDefault="00DD3F61" w:rsidP="00A60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F61" w:rsidRDefault="00DD3F61" w:rsidP="00A608AF">
      <w:r>
        <w:separator/>
      </w:r>
    </w:p>
  </w:footnote>
  <w:footnote w:type="continuationSeparator" w:id="0">
    <w:p w:rsidR="00DD3F61" w:rsidRDefault="00DD3F61" w:rsidP="00A608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D7DCF534-194E-4BC5-A223-5B40C48FFE56}"/>
    <w:docVar w:name="KY_MEDREF_VERSION" w:val="3"/>
  </w:docVars>
  <w:rsids>
    <w:rsidRoot w:val="00057672"/>
    <w:rsid w:val="00057672"/>
    <w:rsid w:val="00357FC0"/>
    <w:rsid w:val="00A608AF"/>
    <w:rsid w:val="00DD3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8A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08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08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08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08A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8A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08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08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08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08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xingyue_51</dc:creator>
  <cp:keywords/>
  <dc:description/>
  <cp:lastModifiedBy>xingyue_51</cp:lastModifiedBy>
  <cp:revision>2</cp:revision>
  <dcterms:created xsi:type="dcterms:W3CDTF">2019-01-20T00:26:00Z</dcterms:created>
  <dcterms:modified xsi:type="dcterms:W3CDTF">2019-01-20T00:26:00Z</dcterms:modified>
</cp:coreProperties>
</file>